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10" w:rsidRDefault="00723219" w:rsidP="00723219">
      <w:pPr>
        <w:jc w:val="right"/>
      </w:pPr>
      <w:r>
        <w:rPr>
          <w:noProof/>
          <w:lang w:eastAsia="de-CH"/>
        </w:rPr>
        <w:drawing>
          <wp:inline distT="0" distB="0" distL="0" distR="0">
            <wp:extent cx="3269975" cy="46425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b_plus_logo_rg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975" cy="4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10" w:rsidRPr="00F54310" w:rsidRDefault="00F54310" w:rsidP="00F54310"/>
    <w:p w:rsidR="00624529" w:rsidRDefault="00A51CE7" w:rsidP="00933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Checkliste für PriMas</w:t>
      </w:r>
      <w:r w:rsidR="00C37AF3">
        <w:rPr>
          <w:rFonts w:ascii="Verdana" w:hAnsi="Verdana" w:cs="Arial"/>
          <w:b/>
          <w:sz w:val="28"/>
        </w:rPr>
        <w:t xml:space="preserve"> </w:t>
      </w:r>
    </w:p>
    <w:p w:rsidR="001955AD" w:rsidRDefault="00A51CE7" w:rsidP="00933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Unterlagen für d</w:t>
      </w:r>
      <w:r w:rsidR="00A55C1C">
        <w:rPr>
          <w:rFonts w:ascii="Verdana" w:hAnsi="Verdana" w:cs="Arial"/>
          <w:b/>
          <w:sz w:val="28"/>
        </w:rPr>
        <w:t>en Rechenschaftsbericht</w:t>
      </w:r>
    </w:p>
    <w:p w:rsidR="00520A7A" w:rsidRPr="00520A7A" w:rsidRDefault="00A51CE7" w:rsidP="009339F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A51CE7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Die </w:t>
      </w:r>
      <w:r w:rsidR="00520A7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Führung der Rechnung </w:t>
      </w:r>
      <w:r w:rsidRPr="00A51CE7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ist </w:t>
      </w:r>
      <w:r w:rsidR="00520A7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unter Art. 410 Abs. 1 ZGB wie folgt </w:t>
      </w:r>
      <w:r w:rsidRPr="00A51CE7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geregelt</w:t>
      </w:r>
      <w:r w:rsidR="00520A7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: </w:t>
      </w:r>
      <w:r w:rsidR="00520A7A" w:rsidRPr="00520A7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Der Beistand oder die Beiständin führt Rechnung und legt sie der</w:t>
      </w:r>
      <w:r w:rsidR="00520A7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="00520A7A" w:rsidRPr="00520A7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Erwachsenenschutzbehörde in den von ihr angesetzten Zeitabständen,</w:t>
      </w:r>
      <w:r w:rsidR="00520A7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="00520A7A" w:rsidRPr="00520A7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mindestens aber alle zwei Jahre, zur Genehmigung vor.</w:t>
      </w:r>
    </w:p>
    <w:p w:rsidR="00624529" w:rsidRDefault="00520A7A" w:rsidP="003B158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Gemäss Art. 410 Abs. 2 ZGB </w:t>
      </w:r>
      <w:r w:rsidR="00E5040C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erläutert der Beistand oder die Beiständin der betroffenen Person die Rechnung und gibt ihr auf verlangen eine Kopie.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1CE7" w:rsidTr="000A1F0A">
        <w:trPr>
          <w:trHeight w:val="367"/>
        </w:trPr>
        <w:tc>
          <w:tcPr>
            <w:tcW w:w="9062" w:type="dxa"/>
            <w:gridSpan w:val="2"/>
            <w:shd w:val="clear" w:color="auto" w:fill="DAEEF3" w:themeFill="accent5" w:themeFillTint="33"/>
            <w:vAlign w:val="center"/>
          </w:tcPr>
          <w:p w:rsidR="00A51CE7" w:rsidRDefault="00A51CE7" w:rsidP="00220880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Bilanz</w:t>
            </w:r>
            <w:r w:rsidRPr="00515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AEEF3" w:themeFill="accent5" w:themeFillTint="33"/>
                <w:lang w:eastAsia="de-CH"/>
              </w:rPr>
              <w:t xml:space="preserve">: </w:t>
            </w:r>
            <w:r w:rsidRPr="00515E6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AEEF3" w:themeFill="accent5" w:themeFillTint="33"/>
                <w:lang w:eastAsia="de-CH"/>
              </w:rPr>
              <w:t>Für Vermögen und Schulden, benötigen</w:t>
            </w: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wir einen </w:t>
            </w: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Beleg per Stichtag</w:t>
            </w:r>
            <w:r w:rsidR="00220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</w:t>
            </w:r>
          </w:p>
        </w:tc>
      </w:tr>
      <w:tr w:rsidR="00A51CE7" w:rsidTr="000A1F0A">
        <w:tc>
          <w:tcPr>
            <w:tcW w:w="4531" w:type="dxa"/>
            <w:shd w:val="clear" w:color="auto" w:fill="B6DDE8" w:themeFill="accent5" w:themeFillTint="66"/>
            <w:vAlign w:val="center"/>
          </w:tcPr>
          <w:p w:rsidR="00A51CE7" w:rsidRPr="00A51CE7" w:rsidRDefault="00A51CE7" w:rsidP="00A51CE7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Vermögen unter Verwaltung des Beistandes </w:t>
            </w:r>
          </w:p>
        </w:tc>
        <w:tc>
          <w:tcPr>
            <w:tcW w:w="4531" w:type="dxa"/>
            <w:shd w:val="clear" w:color="auto" w:fill="B6DDE8" w:themeFill="accent5" w:themeFillTint="66"/>
            <w:vAlign w:val="center"/>
          </w:tcPr>
          <w:p w:rsidR="00A51CE7" w:rsidRPr="00A51CE7" w:rsidRDefault="00A51CE7" w:rsidP="00A51CE7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Beleg 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Bank- bzw. Postkonti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 xml:space="preserve">Alle monatlichen Kontoauszüge </w:t>
            </w:r>
            <w:r w:rsidR="00C041C3">
              <w:rPr>
                <w:rFonts w:ascii="Arial" w:hAnsi="Arial" w:cs="Arial"/>
                <w:sz w:val="20"/>
                <w:szCs w:val="20"/>
              </w:rPr>
              <w:t>der Berichtsperiode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Mietkautionskonto od. Heimdepot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792A45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Miet-, Heimvertrag, Kontoauszug od</w:t>
            </w:r>
            <w:r w:rsidR="00792A45">
              <w:rPr>
                <w:rFonts w:ascii="Arial" w:hAnsi="Arial" w:cs="Arial"/>
                <w:sz w:val="20"/>
                <w:szCs w:val="20"/>
              </w:rPr>
              <w:t>er</w:t>
            </w:r>
            <w:r w:rsidRPr="00515E6A">
              <w:rPr>
                <w:rFonts w:ascii="Arial" w:hAnsi="Arial" w:cs="Arial"/>
                <w:sz w:val="20"/>
                <w:szCs w:val="20"/>
              </w:rPr>
              <w:t xml:space="preserve"> Saldobestätigung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Wertschriften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792A45" w:rsidP="007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Depotauszug der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 xml:space="preserve"> Bank per Bilanzstichtag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Ansprüche aus beruflicher Vorsorge (Pensionskasse)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Freizügigkeitspolice per 31.12.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Lebensversicherungen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Rückkaufswert per 31.12.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Säule 3a Guthaben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C041C3" w:rsidP="00C04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Kontoauszug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 xml:space="preserve"> per 31.12.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Forderungen gegenüber Dritten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792A45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Nachweis in Form v</w:t>
            </w:r>
            <w:r w:rsidR="00792A45">
              <w:rPr>
                <w:rFonts w:ascii="Arial" w:hAnsi="Arial" w:cs="Arial"/>
                <w:sz w:val="20"/>
                <w:szCs w:val="20"/>
              </w:rPr>
              <w:t>on</w:t>
            </w:r>
            <w:r w:rsidRPr="00515E6A">
              <w:rPr>
                <w:rFonts w:ascii="Arial" w:hAnsi="Arial" w:cs="Arial"/>
                <w:sz w:val="20"/>
                <w:szCs w:val="20"/>
              </w:rPr>
              <w:t xml:space="preserve"> Rechnungen, Vorauszahlungen</w:t>
            </w:r>
            <w:r w:rsidR="00C041C3">
              <w:rPr>
                <w:rFonts w:ascii="Arial" w:hAnsi="Arial" w:cs="Arial"/>
                <w:sz w:val="20"/>
                <w:szCs w:val="20"/>
              </w:rPr>
              <w:t>, Saldobestätigungen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Immobilien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Steuerwert</w:t>
            </w:r>
            <w:r w:rsidR="00C041C3">
              <w:rPr>
                <w:rFonts w:ascii="Arial" w:hAnsi="Arial" w:cs="Arial"/>
                <w:sz w:val="20"/>
                <w:szCs w:val="20"/>
              </w:rPr>
              <w:t>, Gebäudeversicherungswert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Darlehen / Vorschüsse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Schriftliche Verträge, Aussage zu Verzinsung, Saldobestätigungen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Andere Vermögen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792A45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Nachweis</w:t>
            </w:r>
            <w:r w:rsidR="00792A45">
              <w:rPr>
                <w:rFonts w:ascii="Arial" w:hAnsi="Arial" w:cs="Arial"/>
                <w:sz w:val="20"/>
                <w:szCs w:val="20"/>
              </w:rPr>
              <w:t>e,</w:t>
            </w:r>
            <w:r w:rsidRPr="00515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1C3">
              <w:rPr>
                <w:rFonts w:ascii="Arial" w:hAnsi="Arial" w:cs="Arial"/>
                <w:sz w:val="20"/>
                <w:szCs w:val="20"/>
              </w:rPr>
              <w:t>Saldobestätigung</w:t>
            </w:r>
            <w:r w:rsidR="00792A45">
              <w:rPr>
                <w:rFonts w:ascii="Arial" w:hAnsi="Arial" w:cs="Arial"/>
                <w:sz w:val="20"/>
                <w:szCs w:val="20"/>
              </w:rPr>
              <w:t xml:space="preserve">. Das Vermögen eventuell </w:t>
            </w:r>
            <w:r w:rsidRPr="00515E6A">
              <w:rPr>
                <w:rFonts w:ascii="Arial" w:hAnsi="Arial" w:cs="Arial"/>
                <w:sz w:val="20"/>
                <w:szCs w:val="20"/>
              </w:rPr>
              <w:t>als pro memoria ausweisen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Konto in Eigenverwaltung Klienten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2C3B68" w:rsidP="002C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 xml:space="preserve">Konto als pro memoria führen. </w:t>
            </w:r>
            <w:r>
              <w:rPr>
                <w:rFonts w:ascii="Arial" w:hAnsi="Arial" w:cs="Arial"/>
                <w:sz w:val="20"/>
                <w:szCs w:val="20"/>
              </w:rPr>
              <w:t>Es ist</w:t>
            </w:r>
            <w:r w:rsidR="00C04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>nicht in</w:t>
            </w:r>
            <w:r w:rsidR="00C041C3"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 xml:space="preserve"> Rechenschaftsbericht auf</w:t>
            </w:r>
            <w:r w:rsidR="00C041C3">
              <w:rPr>
                <w:rFonts w:ascii="Arial" w:hAnsi="Arial" w:cs="Arial"/>
                <w:sz w:val="20"/>
                <w:szCs w:val="20"/>
              </w:rPr>
              <w:t>zu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>n</w:t>
            </w:r>
            <w:r w:rsidR="00C041C3">
              <w:rPr>
                <w:rFonts w:ascii="Arial" w:hAnsi="Arial" w:cs="Arial"/>
                <w:sz w:val="20"/>
                <w:szCs w:val="20"/>
              </w:rPr>
              <w:t>ehmen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 xml:space="preserve">, da das Kto. eben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 xml:space="preserve">"EIGENVERWALTUNG " </w:t>
            </w:r>
            <w:r>
              <w:rPr>
                <w:rFonts w:ascii="Arial" w:hAnsi="Arial" w:cs="Arial"/>
                <w:sz w:val="20"/>
                <w:szCs w:val="20"/>
              </w:rPr>
              <w:t>ist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Erbschaften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FC21D1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Genehmigter Erbtei</w:t>
            </w:r>
            <w:r w:rsidR="00FC21D1">
              <w:rPr>
                <w:rFonts w:ascii="Arial" w:hAnsi="Arial" w:cs="Arial"/>
                <w:sz w:val="20"/>
                <w:szCs w:val="20"/>
              </w:rPr>
              <w:t xml:space="preserve">lungsvertrag (von allen Erben, Bezirksgericht und der </w:t>
            </w:r>
            <w:r w:rsidRPr="00515E6A">
              <w:rPr>
                <w:rFonts w:ascii="Arial" w:hAnsi="Arial" w:cs="Arial"/>
                <w:sz w:val="20"/>
                <w:szCs w:val="20"/>
              </w:rPr>
              <w:t xml:space="preserve">KESB) 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Kasse</w:t>
            </w:r>
          </w:p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F448B1" w:rsidP="003B1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Kassenbestand aufnehmen und unterschreiben, </w:t>
            </w:r>
            <w:r w:rsidR="003B1589" w:rsidRPr="00515E6A">
              <w:rPr>
                <w:rFonts w:ascii="Arial" w:hAnsi="Arial" w:cs="Arial"/>
                <w:sz w:val="20"/>
                <w:szCs w:val="20"/>
              </w:rPr>
              <w:t>als pro memoria führen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CE7" w:rsidTr="000A1F0A">
        <w:tc>
          <w:tcPr>
            <w:tcW w:w="4531" w:type="dxa"/>
            <w:shd w:val="clear" w:color="auto" w:fill="B6DDE8" w:themeFill="accent5" w:themeFillTint="66"/>
            <w:vAlign w:val="center"/>
          </w:tcPr>
          <w:p w:rsidR="00A51CE7" w:rsidRPr="00515E6A" w:rsidRDefault="00A51CE7" w:rsidP="00A51CE7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15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Schulden unter Verwaltung des Beistandes </w:t>
            </w:r>
          </w:p>
        </w:tc>
        <w:tc>
          <w:tcPr>
            <w:tcW w:w="4531" w:type="dxa"/>
            <w:shd w:val="clear" w:color="auto" w:fill="B6DDE8" w:themeFill="accent5" w:themeFillTint="66"/>
            <w:vAlign w:val="center"/>
          </w:tcPr>
          <w:p w:rsidR="00A51CE7" w:rsidRPr="00515E6A" w:rsidRDefault="00A51CE7" w:rsidP="00A51CE7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15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Beleg 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offen Rechnungen / Kreditoren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Nachweis mittels der Rechnungen (Auflistung). Position als pro memoria führen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Hypotheken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Nachweis</w:t>
            </w:r>
            <w:r w:rsidR="00E85A54">
              <w:rPr>
                <w:rFonts w:ascii="Arial" w:hAnsi="Arial" w:cs="Arial"/>
                <w:sz w:val="20"/>
                <w:szCs w:val="20"/>
              </w:rPr>
              <w:t xml:space="preserve"> von Banken und Versicherungen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offene Kredite, z.B.: Kleinkredite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Nachweis</w:t>
            </w:r>
            <w:r w:rsidR="00E85A54">
              <w:rPr>
                <w:rFonts w:ascii="Arial" w:hAnsi="Arial" w:cs="Arial"/>
                <w:sz w:val="20"/>
                <w:szCs w:val="20"/>
              </w:rPr>
              <w:t xml:space="preserve"> von Banken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Darlehen / Vorschüsse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Schriftliche Verträge, Aussage zu Verzinsung, Saldobestätigungen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Schuldanerkennungen</w:t>
            </w: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Kopie der Anerkennung</w:t>
            </w:r>
          </w:p>
        </w:tc>
      </w:tr>
      <w:tr w:rsidR="003B1589" w:rsidTr="000A1F0A"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Andere Schulden, Verlustscheine</w:t>
            </w:r>
          </w:p>
          <w:p w:rsidR="00864460" w:rsidRPr="00515E6A" w:rsidRDefault="00864460" w:rsidP="003B1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AEEF3" w:themeFill="accent5" w:themeFillTint="33"/>
            <w:vAlign w:val="center"/>
          </w:tcPr>
          <w:p w:rsidR="003B1589" w:rsidRPr="00515E6A" w:rsidRDefault="003B1589" w:rsidP="003B1589">
            <w:pPr>
              <w:rPr>
                <w:rFonts w:ascii="Arial" w:hAnsi="Arial" w:cs="Arial"/>
                <w:sz w:val="20"/>
                <w:szCs w:val="20"/>
              </w:rPr>
            </w:pPr>
            <w:r w:rsidRPr="00515E6A">
              <w:rPr>
                <w:rFonts w:ascii="Arial" w:hAnsi="Arial" w:cs="Arial"/>
                <w:sz w:val="20"/>
                <w:szCs w:val="20"/>
              </w:rPr>
              <w:t>Nachweis, z.B.: Auszug Betreibungsregister</w:t>
            </w:r>
          </w:p>
          <w:p w:rsidR="00864460" w:rsidRPr="00515E6A" w:rsidRDefault="00864460" w:rsidP="003B1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E6A" w:rsidRDefault="00515E6A" w:rsidP="00515E6A">
      <w:pPr>
        <w:spacing w:before="240"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Hinweis: </w:t>
      </w:r>
    </w:p>
    <w:p w:rsidR="00645549" w:rsidRDefault="00645549" w:rsidP="0064554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Die meisten Vertragsabschlüsse, vor allem im Bereich von Erbschaften und Liegenschaftsverkäufen und auch bei Finanzgeschäften (wie Darlehen / Schulden), benötigen die Zustimmung der KESB. </w:t>
      </w:r>
    </w:p>
    <w:p w:rsidR="00645549" w:rsidRDefault="00645549" w:rsidP="00515E6A">
      <w:pPr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645549">
        <w:rPr>
          <w:rFonts w:ascii="Arial" w:eastAsia="Times New Roman" w:hAnsi="Arial" w:cs="Arial"/>
          <w:b/>
          <w:color w:val="000000"/>
          <w:sz w:val="20"/>
          <w:szCs w:val="20"/>
          <w:lang w:eastAsia="de-CH"/>
        </w:rPr>
        <w:t>Bitte beachten Sie den Artikel 416 ZGB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. Bei Fragen dazu kontaktieren Sie uns bitte.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5"/>
        <w:gridCol w:w="4419"/>
      </w:tblGrid>
      <w:tr w:rsidR="004A2B7B" w:rsidRPr="004A2B7B" w:rsidTr="00B977F5">
        <w:tc>
          <w:tcPr>
            <w:tcW w:w="9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A2B7B" w:rsidRPr="004A2B7B" w:rsidRDefault="004A2B7B" w:rsidP="00672D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lastRenderedPageBreak/>
              <w:t xml:space="preserve">Einnahmen und Ausgaben </w:t>
            </w:r>
            <w:r w:rsidRPr="004A2B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Die wesentlichen Einnahmen und Ausgaben sind mit Belegen nachzuweisen.</w:t>
            </w:r>
            <w:r w:rsidRPr="004A2B7B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A2B7B" w:rsidRPr="004A2B7B" w:rsidTr="00B977F5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A2B7B" w:rsidRPr="004A2B7B" w:rsidRDefault="004A2B7B" w:rsidP="00672D2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Einnahmen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A2B7B" w:rsidRPr="004A2B7B" w:rsidRDefault="004A2B7B" w:rsidP="00672D2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Beleg 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Arbeitseinkommen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 xml:space="preserve">letzte </w:t>
            </w:r>
            <w:r w:rsidR="007371EF">
              <w:rPr>
                <w:rFonts w:ascii="Arial" w:hAnsi="Arial" w:cs="Arial"/>
                <w:sz w:val="20"/>
                <w:szCs w:val="20"/>
              </w:rPr>
              <w:t xml:space="preserve">monatliche </w:t>
            </w:r>
            <w:r w:rsidRPr="00645549">
              <w:rPr>
                <w:rFonts w:ascii="Arial" w:hAnsi="Arial" w:cs="Arial"/>
                <w:sz w:val="20"/>
                <w:szCs w:val="20"/>
              </w:rPr>
              <w:t>Lohnabrechnung</w:t>
            </w:r>
            <w:r w:rsidR="007371EF">
              <w:rPr>
                <w:rFonts w:ascii="Arial" w:hAnsi="Arial" w:cs="Arial"/>
                <w:sz w:val="20"/>
                <w:szCs w:val="20"/>
              </w:rPr>
              <w:t xml:space="preserve"> oder Lohnausweis per 31.12.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6C2730" w:rsidP="00DE012F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AHV, IV inkl</w:t>
            </w:r>
            <w:r w:rsidR="00DE012F">
              <w:rPr>
                <w:rFonts w:ascii="Arial" w:hAnsi="Arial" w:cs="Arial"/>
                <w:sz w:val="20"/>
                <w:szCs w:val="20"/>
              </w:rPr>
              <w:t>usive Hilo (</w:t>
            </w:r>
            <w:r w:rsidRPr="00645549">
              <w:rPr>
                <w:rFonts w:ascii="Arial" w:hAnsi="Arial" w:cs="Arial"/>
                <w:sz w:val="20"/>
                <w:szCs w:val="20"/>
              </w:rPr>
              <w:t>Hil</w:t>
            </w:r>
            <w:r w:rsidR="00DE012F">
              <w:rPr>
                <w:rFonts w:ascii="Arial" w:hAnsi="Arial" w:cs="Arial"/>
                <w:sz w:val="20"/>
                <w:szCs w:val="20"/>
              </w:rPr>
              <w:t>flosenentschädigung)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Zahlungseingang, Verfügungen, Rentenbescheinigungen per Jahresende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6C2730" w:rsidP="004D6A0E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Renteneinkommen (Pensionskasse)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Zahlungseingang, Verfügungen, Rentenbescheinigungen per Jahresende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Alimente</w:t>
            </w:r>
            <w:r w:rsidR="00F61FE2">
              <w:rPr>
                <w:rFonts w:ascii="Arial" w:hAnsi="Arial" w:cs="Arial"/>
                <w:sz w:val="20"/>
                <w:szCs w:val="20"/>
              </w:rPr>
              <w:t xml:space="preserve"> (Unterhaltsbeiträge)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Gerichtsurteil, Bankgutschriften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C97F98" w:rsidP="006C2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 (</w:t>
            </w:r>
            <w:r w:rsidR="006C2730" w:rsidRPr="00645549">
              <w:rPr>
                <w:rFonts w:ascii="Arial" w:hAnsi="Arial" w:cs="Arial"/>
                <w:sz w:val="20"/>
                <w:szCs w:val="20"/>
              </w:rPr>
              <w:t>Zusatzleistungen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letzte Verfügung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C2730" w:rsidRPr="00645549" w:rsidRDefault="006C2730" w:rsidP="00C97F98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ZL K</w:t>
            </w:r>
            <w:r w:rsidR="00C97F98">
              <w:rPr>
                <w:rFonts w:ascii="Arial" w:hAnsi="Arial" w:cs="Arial"/>
                <w:sz w:val="20"/>
                <w:szCs w:val="20"/>
              </w:rPr>
              <w:t>rankenkassen</w:t>
            </w:r>
            <w:r w:rsidRPr="00645549">
              <w:rPr>
                <w:rFonts w:ascii="Arial" w:hAnsi="Arial" w:cs="Arial"/>
                <w:sz w:val="20"/>
                <w:szCs w:val="20"/>
              </w:rPr>
              <w:t>-Rückerstattungen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alle Verfügungen aus Berichtsperiode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C2730" w:rsidRPr="00645549" w:rsidRDefault="006C2730" w:rsidP="00C97F98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K</w:t>
            </w:r>
            <w:r w:rsidR="00C97F98">
              <w:rPr>
                <w:rFonts w:ascii="Arial" w:hAnsi="Arial" w:cs="Arial"/>
                <w:sz w:val="20"/>
                <w:szCs w:val="20"/>
              </w:rPr>
              <w:t>rankenkassen</w:t>
            </w:r>
            <w:r w:rsidRPr="00645549">
              <w:rPr>
                <w:rFonts w:ascii="Arial" w:hAnsi="Arial" w:cs="Arial"/>
                <w:sz w:val="20"/>
                <w:szCs w:val="20"/>
              </w:rPr>
              <w:t>-Rückerstattungen und IPV</w:t>
            </w:r>
            <w:r w:rsidR="00C97F98">
              <w:rPr>
                <w:rFonts w:ascii="Arial" w:hAnsi="Arial" w:cs="Arial"/>
                <w:sz w:val="20"/>
                <w:szCs w:val="20"/>
              </w:rPr>
              <w:t xml:space="preserve"> (Prämienverbilligung)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Abrechnungen der KK und IPV Verfügungen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Nutzniessung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Eintrag Grundbuchamt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6C2730" w:rsidP="009D1F45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Anderes (Mietertrag, Wertsch</w:t>
            </w:r>
            <w:r w:rsidR="009D1F45">
              <w:rPr>
                <w:rFonts w:ascii="Arial" w:hAnsi="Arial" w:cs="Arial"/>
                <w:sz w:val="20"/>
                <w:szCs w:val="20"/>
              </w:rPr>
              <w:t>riftenertrag netto, Kursgewinne von Wertschriften, Fremdwährungs-konten,</w:t>
            </w:r>
            <w:r w:rsidRPr="00645549">
              <w:rPr>
                <w:rFonts w:ascii="Arial" w:hAnsi="Arial" w:cs="Arial"/>
                <w:sz w:val="20"/>
                <w:szCs w:val="20"/>
              </w:rPr>
              <w:t xml:space="preserve"> Bankzinsertrag usw.)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Zahlungseingang oder Beleg</w:t>
            </w:r>
          </w:p>
        </w:tc>
      </w:tr>
      <w:tr w:rsidR="004A2B7B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A2B7B" w:rsidRPr="00645549" w:rsidRDefault="004A2B7B" w:rsidP="00672D2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64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Ausgaben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A2B7B" w:rsidRPr="00645549" w:rsidRDefault="004A2B7B" w:rsidP="00672D2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64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Beleg 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Alimente</w:t>
            </w:r>
            <w:r w:rsidR="00F61FE2">
              <w:rPr>
                <w:rFonts w:ascii="Arial" w:hAnsi="Arial" w:cs="Arial"/>
                <w:sz w:val="20"/>
                <w:szCs w:val="20"/>
              </w:rPr>
              <w:t xml:space="preserve"> (Unterhaltsbeiträge)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Gerichtsurteil, Bankbelastungen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Krankenkasse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9D1F45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Police, inkl. Unfalldeckung pro Jahr, Jahresfranchise</w:t>
            </w:r>
            <w:r w:rsidR="009D1F45">
              <w:rPr>
                <w:rFonts w:ascii="Arial" w:hAnsi="Arial" w:cs="Arial"/>
                <w:sz w:val="20"/>
                <w:szCs w:val="20"/>
              </w:rPr>
              <w:t>, Prämienregion beachten. Nachweis, wenn eine Unfallversicherung bei einem anderen Versicherer besteht.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Krankenkasse Selbstbehalte / Franchise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Abrechnungen der KK (Selbstbehalte)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Wohn- / Heimkosten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Miet- / Heimvertrag (od. Heimrechnung)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Wohnnebenkostenabrechnungen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letzte / aktuellste Jahresabrechnungen v. Vermieter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Hypothekarzinsen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Alle Zinsabrechnungen der Berichtsperiode</w:t>
            </w:r>
            <w:r w:rsidR="00272311">
              <w:rPr>
                <w:rFonts w:ascii="Arial" w:hAnsi="Arial" w:cs="Arial"/>
                <w:sz w:val="20"/>
                <w:szCs w:val="20"/>
              </w:rPr>
              <w:t xml:space="preserve"> von Banken oder Versicherungen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012F" w:rsidRPr="00645549" w:rsidRDefault="006C2730" w:rsidP="00DE012F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Telefon, TV, Radio, Internet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Rechnungen (z.B. Billag, Swisscom, Salt u.ä.)</w:t>
            </w:r>
          </w:p>
        </w:tc>
      </w:tr>
      <w:tr w:rsidR="006C2730" w:rsidRPr="004A2B7B" w:rsidTr="00B977F5"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E012F" w:rsidRPr="00645549" w:rsidRDefault="006C2730" w:rsidP="00DE012F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Haftpflichtversicherung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aktuellste / letzte Prämienrechnung, Police</w:t>
            </w:r>
          </w:p>
        </w:tc>
      </w:tr>
      <w:tr w:rsidR="006C2730" w:rsidRPr="004A2B7B" w:rsidTr="00B977F5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 xml:space="preserve">andere Versicherungen (Unfall, wenn nicht bei Krankenkasse, Hausratversicherung, Fahrzeugversicherung, Motorfahrzeugsteuern, Gebäudeversicherung etc.) 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aktuellste / letzte Prämienrechnungen, Policen</w:t>
            </w:r>
          </w:p>
        </w:tc>
      </w:tr>
      <w:tr w:rsidR="006C2730" w:rsidRPr="004A2B7B" w:rsidTr="00B977F5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Steuern (Staats- und Gemeindesteuern, Direkte Bundessteuern)</w:t>
            </w:r>
            <w:bookmarkStart w:id="0" w:name="_GoBack"/>
            <w:bookmarkEnd w:id="0"/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Steuerrechnungen, letzte / aktuellste Steuererklärung</w:t>
            </w:r>
          </w:p>
        </w:tc>
      </w:tr>
      <w:tr w:rsidR="006C2730" w:rsidRPr="004A2B7B" w:rsidTr="00B977F5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lastRenderedPageBreak/>
              <w:t>Verträge mit Kostenfolge (z.B. Leasingverträge)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Vertrag, alle Ratenzahlungen in Berichtsperiode</w:t>
            </w:r>
          </w:p>
        </w:tc>
      </w:tr>
      <w:tr w:rsidR="006C2730" w:rsidRPr="004A2B7B" w:rsidTr="00B977F5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DE012F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 xml:space="preserve">Anderes (Bankzinsaufwand = Sollzinsen, </w:t>
            </w:r>
            <w:r w:rsidR="00DE012F">
              <w:rPr>
                <w:rFonts w:ascii="Arial" w:hAnsi="Arial" w:cs="Arial"/>
                <w:sz w:val="20"/>
                <w:szCs w:val="20"/>
              </w:rPr>
              <w:t>Banktresor</w:t>
            </w:r>
            <w:r w:rsidRPr="00645549">
              <w:rPr>
                <w:rFonts w:ascii="Arial" w:hAnsi="Arial" w:cs="Arial"/>
                <w:sz w:val="20"/>
                <w:szCs w:val="20"/>
              </w:rPr>
              <w:t>gebühren, Kosten v. Treuhändern wenn z.B. Steuererklärung durch Beistand nicht selbst ausgefüllt wird, wird dann von der Mandatsentschädigung in Abzug gebracht, Ferien, Vereinsbeiträge</w:t>
            </w:r>
            <w:r w:rsidR="00272311">
              <w:rPr>
                <w:rFonts w:ascii="Arial" w:hAnsi="Arial" w:cs="Arial"/>
                <w:sz w:val="20"/>
                <w:szCs w:val="20"/>
              </w:rPr>
              <w:t xml:space="preserve">, Kursverluste v. Wertschriften, Fremdwährungskonten </w:t>
            </w:r>
            <w:r w:rsidRPr="00645549">
              <w:rPr>
                <w:rFonts w:ascii="Arial" w:hAnsi="Arial" w:cs="Arial"/>
                <w:sz w:val="20"/>
                <w:szCs w:val="20"/>
              </w:rPr>
              <w:t>usw.)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2730" w:rsidRPr="00645549" w:rsidRDefault="006C2730" w:rsidP="006C2730">
            <w:pPr>
              <w:rPr>
                <w:rFonts w:ascii="Arial" w:hAnsi="Arial" w:cs="Arial"/>
                <w:sz w:val="20"/>
                <w:szCs w:val="20"/>
              </w:rPr>
            </w:pPr>
            <w:r w:rsidRPr="00645549">
              <w:rPr>
                <w:rFonts w:ascii="Arial" w:hAnsi="Arial" w:cs="Arial"/>
                <w:sz w:val="20"/>
                <w:szCs w:val="20"/>
              </w:rPr>
              <w:t>Zahlungsbeleg (Zwingend: Nachweis Ausgaben aller Art, wenn &gt; Fr. 1'000.00)</w:t>
            </w:r>
          </w:p>
        </w:tc>
      </w:tr>
    </w:tbl>
    <w:p w:rsidR="00656912" w:rsidRDefault="00656912" w:rsidP="00656912">
      <w:pPr>
        <w:spacing w:before="240"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Hinweis: </w:t>
      </w:r>
    </w:p>
    <w:p w:rsidR="00656912" w:rsidRDefault="00656912" w:rsidP="00656912">
      <w:pPr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er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Bericht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und die Rechnung soll mit dem K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lienten/der Klientin 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besprochen und dann gemeinsam 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unterschrieben werden. 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Falls dies nicht geht, ist dies im Bericht 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zu begründen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(z.B. wenn die Urteilsfähigkeit fehlt)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. </w:t>
      </w:r>
    </w:p>
    <w:p w:rsidR="00656912" w:rsidRDefault="00656912" w:rsidP="00656912">
      <w:pPr>
        <w:spacing w:before="120"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Bitte folgende e</w:t>
      </w:r>
      <w:r w:rsidRPr="004A2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rgänzende Unterlagen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b</w:t>
      </w:r>
      <w:r w:rsidRPr="004A2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eilegen: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 </w:t>
      </w:r>
    </w:p>
    <w:p w:rsidR="00656912" w:rsidRDefault="00656912" w:rsidP="00656912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- 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Unterschriftenregelung der Bank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und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Post </w:t>
      </w:r>
    </w:p>
    <w:p w:rsidR="00656912" w:rsidRDefault="00656912" w:rsidP="00656912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- Die 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aktuelle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n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Miet- und Heim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aufenthalts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vert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r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äge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</w:p>
    <w:p w:rsidR="00656912" w:rsidRPr="0013473A" w:rsidRDefault="00656912" w:rsidP="00656912">
      <w:pPr>
        <w:spacing w:after="120" w:line="312" w:lineRule="auto"/>
        <w:jc w:val="both"/>
        <w:rPr>
          <w:rFonts w:ascii="Verdana" w:hAnsi="Verdana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- Die letzte eingereichte Steuererklärung </w:t>
      </w:r>
    </w:p>
    <w:p w:rsidR="00656912" w:rsidRDefault="00656912" w:rsidP="00656912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Schlusskontrolle</w:t>
      </w:r>
      <w:r w:rsidRPr="004A2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 </w:t>
      </w:r>
    </w:p>
    <w:p w:rsidR="00656912" w:rsidRDefault="00656912" w:rsidP="00656912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Ist d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er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Bericht 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vom Mandatsträger 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und vom Klienten / der Klientin 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unterschrieben? </w:t>
      </w:r>
    </w:p>
    <w:sectPr w:rsidR="00656912" w:rsidSect="00E465B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42" w:rsidRDefault="00B76342" w:rsidP="00F54310">
      <w:pPr>
        <w:spacing w:after="0" w:line="240" w:lineRule="auto"/>
      </w:pPr>
      <w:r>
        <w:separator/>
      </w:r>
    </w:p>
  </w:endnote>
  <w:endnote w:type="continuationSeparator" w:id="0">
    <w:p w:rsidR="00B76342" w:rsidRDefault="00B76342" w:rsidP="00F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42" w:rsidRDefault="00B76342" w:rsidP="00F54310">
      <w:pPr>
        <w:spacing w:after="0" w:line="240" w:lineRule="auto"/>
      </w:pPr>
      <w:r>
        <w:separator/>
      </w:r>
    </w:p>
  </w:footnote>
  <w:footnote w:type="continuationSeparator" w:id="0">
    <w:p w:rsidR="00B76342" w:rsidRDefault="00B76342" w:rsidP="00F54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29"/>
    <w:rsid w:val="00065173"/>
    <w:rsid w:val="000A1F0A"/>
    <w:rsid w:val="000B0279"/>
    <w:rsid w:val="00122B2F"/>
    <w:rsid w:val="00145C39"/>
    <w:rsid w:val="00171C11"/>
    <w:rsid w:val="001955AD"/>
    <w:rsid w:val="00220880"/>
    <w:rsid w:val="00272311"/>
    <w:rsid w:val="00290685"/>
    <w:rsid w:val="002C3B68"/>
    <w:rsid w:val="00364B86"/>
    <w:rsid w:val="003B1589"/>
    <w:rsid w:val="003B2798"/>
    <w:rsid w:val="003D4ED3"/>
    <w:rsid w:val="003E51DB"/>
    <w:rsid w:val="003E7409"/>
    <w:rsid w:val="004A2B7B"/>
    <w:rsid w:val="004D6A0E"/>
    <w:rsid w:val="00500C23"/>
    <w:rsid w:val="00515E6A"/>
    <w:rsid w:val="00520A7A"/>
    <w:rsid w:val="005A65E8"/>
    <w:rsid w:val="00600C9B"/>
    <w:rsid w:val="00624529"/>
    <w:rsid w:val="00645549"/>
    <w:rsid w:val="00656912"/>
    <w:rsid w:val="00657502"/>
    <w:rsid w:val="00672D2B"/>
    <w:rsid w:val="006C2730"/>
    <w:rsid w:val="00723219"/>
    <w:rsid w:val="007371EF"/>
    <w:rsid w:val="007458ED"/>
    <w:rsid w:val="00792A45"/>
    <w:rsid w:val="007C19AA"/>
    <w:rsid w:val="00864460"/>
    <w:rsid w:val="00886F82"/>
    <w:rsid w:val="008D76DE"/>
    <w:rsid w:val="009339FB"/>
    <w:rsid w:val="009868F9"/>
    <w:rsid w:val="009D1F45"/>
    <w:rsid w:val="009E3177"/>
    <w:rsid w:val="00A51CE7"/>
    <w:rsid w:val="00A55C1C"/>
    <w:rsid w:val="00AA2DFC"/>
    <w:rsid w:val="00B61639"/>
    <w:rsid w:val="00B7582B"/>
    <w:rsid w:val="00B76342"/>
    <w:rsid w:val="00B977F5"/>
    <w:rsid w:val="00C041C3"/>
    <w:rsid w:val="00C33F31"/>
    <w:rsid w:val="00C37AF3"/>
    <w:rsid w:val="00C878AD"/>
    <w:rsid w:val="00C97F98"/>
    <w:rsid w:val="00CE2FDC"/>
    <w:rsid w:val="00DB0865"/>
    <w:rsid w:val="00DE012F"/>
    <w:rsid w:val="00DE6131"/>
    <w:rsid w:val="00E465BD"/>
    <w:rsid w:val="00E5040C"/>
    <w:rsid w:val="00E712F5"/>
    <w:rsid w:val="00E85A54"/>
    <w:rsid w:val="00F448B1"/>
    <w:rsid w:val="00F54310"/>
    <w:rsid w:val="00F61FE2"/>
    <w:rsid w:val="00F63B35"/>
    <w:rsid w:val="00F90F43"/>
    <w:rsid w:val="00FC21D1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58378E90-AE81-4B08-9914-316590FC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3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310"/>
  </w:style>
  <w:style w:type="paragraph" w:styleId="Fuzeile">
    <w:name w:val="footer"/>
    <w:basedOn w:val="Standard"/>
    <w:link w:val="FuzeileZchn"/>
    <w:uiPriority w:val="99"/>
    <w:unhideWhenUsed/>
    <w:rsid w:val="00F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310"/>
  </w:style>
  <w:style w:type="table" w:styleId="Tabellenraster">
    <w:name w:val="Table Grid"/>
    <w:basedOn w:val="NormaleTabelle"/>
    <w:uiPriority w:val="59"/>
    <w:rsid w:val="00A5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D579-E140-4633-9AB2-9CB15DB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Kohler</dc:creator>
  <cp:lastModifiedBy>Marcel Fürst</cp:lastModifiedBy>
  <cp:revision>2</cp:revision>
  <cp:lastPrinted>2018-10-29T15:46:00Z</cp:lastPrinted>
  <dcterms:created xsi:type="dcterms:W3CDTF">2018-10-29T15:46:00Z</dcterms:created>
  <dcterms:modified xsi:type="dcterms:W3CDTF">2018-10-29T15:46:00Z</dcterms:modified>
</cp:coreProperties>
</file>